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信立纸品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06</w:t>
      </w:r>
      <w:r>
        <w:rPr>
          <w:rFonts w:hint="eastAsia" w:ascii="Times New Roman"/>
          <w:sz w:val="24"/>
          <w:szCs w:val="24"/>
        </w:rPr>
        <w:t>月</w:t>
      </w:r>
      <w:r>
        <w:rPr>
          <w:rFonts w:hint="eastAsia" w:ascii="Times New Roman"/>
          <w:sz w:val="24"/>
          <w:szCs w:val="24"/>
          <w:lang w:val="en-US" w:eastAsia="zh-CN"/>
        </w:rPr>
        <w:t>1</w:t>
      </w:r>
      <w:r>
        <w:rPr>
          <w:rFonts w:hint="eastAsia" w:ascii="Times New Roman"/>
          <w:sz w:val="24"/>
          <w:szCs w:val="24"/>
        </w:rPr>
        <w:t>日东莞市</w:t>
      </w:r>
      <w:r>
        <w:rPr>
          <w:rFonts w:hint="eastAsia" w:ascii="Times New Roman"/>
          <w:sz w:val="24"/>
          <w:szCs w:val="24"/>
          <w:lang w:eastAsia="zh-CN"/>
        </w:rPr>
        <w:t>信立纸品</w:t>
      </w:r>
      <w:r>
        <w:rPr>
          <w:rFonts w:hint="eastAsia" w:ascii="Times New Roman"/>
          <w:sz w:val="24"/>
          <w:szCs w:val="24"/>
        </w:rPr>
        <w:t>有限公司根据东莞市</w:t>
      </w:r>
      <w:r>
        <w:rPr>
          <w:rFonts w:hint="eastAsia" w:ascii="Times New Roman"/>
          <w:sz w:val="24"/>
          <w:szCs w:val="24"/>
          <w:lang w:eastAsia="zh-CN"/>
        </w:rPr>
        <w:t>信立纸品</w:t>
      </w:r>
      <w:r>
        <w:rPr>
          <w:rFonts w:hint="eastAsia" w:ascii="Times New Roman"/>
          <w:sz w:val="24"/>
          <w:szCs w:val="24"/>
        </w:rPr>
        <w:t>有限公司</w:t>
      </w:r>
      <w:r>
        <w:rPr>
          <w:rFonts w:hint="eastAsia" w:ascii="Times New Roman"/>
          <w:sz w:val="24"/>
          <w:szCs w:val="24"/>
          <w:lang w:eastAsia="zh-CN"/>
        </w:rPr>
        <w:t>（新建、扩建）建设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信立纸品</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东莞市虎门镇树田团结一路</w:t>
      </w:r>
      <w:r>
        <w:rPr>
          <w:rFonts w:hint="eastAsia" w:cs="Times New Roman"/>
          <w:color w:val="000000"/>
          <w:lang w:val="en-US" w:eastAsia="zh-CN"/>
        </w:rPr>
        <w:t>1号1栋301室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21.18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52.48</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本</w:t>
      </w:r>
      <w:r>
        <w:rPr>
          <w:rFonts w:hint="eastAsia" w:cs="Times New Roman"/>
        </w:rPr>
        <w:t>项目所在厂房为租用，占地面积</w:t>
      </w:r>
      <w:r>
        <w:rPr>
          <w:rFonts w:hint="eastAsia" w:cs="Times New Roman"/>
          <w:lang w:val="en-US" w:eastAsia="zh-CN"/>
        </w:rPr>
        <w:t>1500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110</w:t>
      </w:r>
      <w:r>
        <w:rPr>
          <w:rFonts w:hint="eastAsia" w:cs="Times New Roman"/>
        </w:rPr>
        <w:t>万元，设有员工</w:t>
      </w:r>
      <w:r>
        <w:rPr>
          <w:rFonts w:hint="eastAsia" w:cs="Times New Roman"/>
          <w:lang w:val="en-US" w:eastAsia="zh-CN"/>
        </w:rPr>
        <w:t>25</w:t>
      </w:r>
      <w:r>
        <w:rPr>
          <w:rFonts w:hint="eastAsia" w:cs="Times New Roman"/>
        </w:rPr>
        <w:t>人，主要</w:t>
      </w:r>
      <w:r>
        <w:rPr>
          <w:rFonts w:hint="eastAsia" w:cs="Times New Roman"/>
          <w:lang w:eastAsia="zh-CN"/>
        </w:rPr>
        <w:t>加工生产纸箱</w:t>
      </w:r>
      <w:r>
        <w:rPr>
          <w:rFonts w:hint="eastAsia" w:cs="Times New Roman"/>
        </w:rPr>
        <w:t>，年</w:t>
      </w:r>
      <w:r>
        <w:rPr>
          <w:rFonts w:hint="eastAsia" w:cs="Times New Roman"/>
          <w:lang w:eastAsia="zh-CN"/>
        </w:rPr>
        <w:t>加工生产产纸箱</w:t>
      </w:r>
      <w:r>
        <w:rPr>
          <w:rFonts w:hint="eastAsia" w:cs="Times New Roman"/>
          <w:lang w:val="en-US" w:eastAsia="zh-CN"/>
        </w:rPr>
        <w:t>150万个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信立纸品</w:t>
      </w:r>
      <w:r>
        <w:rPr>
          <w:rFonts w:hint="eastAsia" w:cs="Times New Roman"/>
          <w:color w:val="000000"/>
        </w:rPr>
        <w:t>有限公司</w:t>
      </w:r>
      <w:r>
        <w:rPr>
          <w:rFonts w:hint="eastAsia"/>
          <w:color w:val="auto"/>
          <w:sz w:val="24"/>
        </w:rPr>
        <w:t>于</w:t>
      </w:r>
      <w:r>
        <w:rPr>
          <w:color w:val="auto"/>
          <w:sz w:val="24"/>
        </w:rPr>
        <w:t>20</w:t>
      </w:r>
      <w:r>
        <w:rPr>
          <w:rFonts w:hint="eastAsia"/>
          <w:color w:val="auto"/>
          <w:sz w:val="24"/>
        </w:rPr>
        <w:t>19</w:t>
      </w:r>
      <w:r>
        <w:rPr>
          <w:color w:val="auto"/>
          <w:sz w:val="24"/>
        </w:rPr>
        <w:t>年</w:t>
      </w:r>
      <w:r>
        <w:rPr>
          <w:rFonts w:hint="eastAsia"/>
          <w:color w:val="auto"/>
          <w:sz w:val="24"/>
        </w:rPr>
        <w:t>6</w:t>
      </w:r>
      <w:r>
        <w:rPr>
          <w:color w:val="auto"/>
          <w:sz w:val="24"/>
        </w:rPr>
        <w:t>月</w:t>
      </w:r>
      <w:r>
        <w:rPr>
          <w:rFonts w:hint="eastAsia"/>
          <w:color w:val="auto"/>
          <w:sz w:val="24"/>
        </w:rPr>
        <w:t>委托</w:t>
      </w:r>
      <w:r>
        <w:rPr>
          <w:rFonts w:hint="eastAsia"/>
          <w:color w:val="auto"/>
          <w:kern w:val="0"/>
          <w:sz w:val="24"/>
        </w:rPr>
        <w:t>东莞市新腾环保科技</w:t>
      </w:r>
      <w:r>
        <w:rPr>
          <w:color w:val="auto"/>
          <w:kern w:val="0"/>
          <w:sz w:val="24"/>
        </w:rPr>
        <w:t>有限公司</w:t>
      </w:r>
      <w:r>
        <w:rPr>
          <w:color w:val="auto"/>
          <w:sz w:val="24"/>
        </w:rPr>
        <w:t>编写了《</w:t>
      </w:r>
      <w:r>
        <w:rPr>
          <w:rFonts w:hint="eastAsia"/>
          <w:color w:val="auto"/>
          <w:sz w:val="24"/>
          <w:lang w:eastAsia="zh-CN"/>
        </w:rPr>
        <w:t>东莞市信立纸品有限公司</w:t>
      </w:r>
      <w:r>
        <w:rPr>
          <w:color w:val="auto"/>
          <w:sz w:val="24"/>
        </w:rPr>
        <w:t>建设项目环境影响报告表》，并</w:t>
      </w:r>
      <w:r>
        <w:rPr>
          <w:rFonts w:hint="eastAsia"/>
          <w:color w:val="auto"/>
          <w:sz w:val="24"/>
        </w:rPr>
        <w:t>于2019年</w:t>
      </w:r>
      <w:r>
        <w:rPr>
          <w:rFonts w:hint="eastAsia"/>
          <w:color w:val="auto"/>
          <w:sz w:val="24"/>
          <w:lang w:val="en-US" w:eastAsia="zh-CN"/>
        </w:rPr>
        <w:t>7</w:t>
      </w:r>
      <w:r>
        <w:rPr>
          <w:rFonts w:hint="eastAsia"/>
          <w:color w:val="auto"/>
          <w:sz w:val="24"/>
        </w:rPr>
        <w:t>月</w:t>
      </w:r>
      <w:r>
        <w:rPr>
          <w:rFonts w:hint="eastAsia"/>
          <w:color w:val="auto"/>
          <w:sz w:val="24"/>
          <w:lang w:val="en-US" w:eastAsia="zh-CN"/>
        </w:rPr>
        <w:t>5</w:t>
      </w:r>
      <w:r>
        <w:rPr>
          <w:rFonts w:hint="eastAsia"/>
          <w:color w:val="auto"/>
          <w:sz w:val="24"/>
        </w:rPr>
        <w:t>日</w:t>
      </w:r>
      <w:r>
        <w:rPr>
          <w:color w:val="auto"/>
          <w:sz w:val="24"/>
        </w:rPr>
        <w:t>通过了东莞市</w:t>
      </w:r>
      <w:r>
        <w:rPr>
          <w:rFonts w:hint="eastAsia"/>
          <w:color w:val="auto"/>
          <w:sz w:val="24"/>
        </w:rPr>
        <w:t>生态环境</w:t>
      </w:r>
      <w:r>
        <w:rPr>
          <w:color w:val="auto"/>
          <w:sz w:val="24"/>
        </w:rPr>
        <w:t>局</w:t>
      </w:r>
      <w:r>
        <w:rPr>
          <w:rFonts w:hint="eastAsia"/>
          <w:color w:val="auto"/>
          <w:sz w:val="24"/>
          <w:lang w:eastAsia="zh-CN"/>
        </w:rPr>
        <w:t>虎门分局</w:t>
      </w:r>
      <w:r>
        <w:rPr>
          <w:color w:val="auto"/>
          <w:sz w:val="24"/>
        </w:rPr>
        <w:t>的审批同意建设，</w:t>
      </w:r>
      <w:r>
        <w:rPr>
          <w:rFonts w:hint="eastAsia"/>
          <w:color w:val="auto"/>
          <w:sz w:val="24"/>
          <w:u w:val="single"/>
        </w:rPr>
        <w:t>审批</w:t>
      </w:r>
      <w:r>
        <w:rPr>
          <w:color w:val="auto"/>
          <w:sz w:val="24"/>
          <w:u w:val="single"/>
        </w:rPr>
        <w:t>文号：东环建﹝20</w:t>
      </w:r>
      <w:r>
        <w:rPr>
          <w:rFonts w:hint="eastAsia"/>
          <w:color w:val="auto"/>
          <w:sz w:val="24"/>
          <w:u w:val="single"/>
        </w:rPr>
        <w:t>19</w:t>
      </w:r>
      <w:r>
        <w:rPr>
          <w:color w:val="auto"/>
          <w:sz w:val="24"/>
          <w:u w:val="single"/>
        </w:rPr>
        <w:t>﹞</w:t>
      </w:r>
      <w:r>
        <w:rPr>
          <w:rFonts w:hint="eastAsia"/>
          <w:color w:val="auto"/>
          <w:sz w:val="24"/>
          <w:u w:val="single"/>
          <w:lang w:val="en-US" w:eastAsia="zh-CN"/>
        </w:rPr>
        <w:t>11125</w:t>
      </w:r>
      <w:r>
        <w:rPr>
          <w:color w:val="auto"/>
          <w:sz w:val="24"/>
          <w:u w:val="single"/>
        </w:rPr>
        <w:t>号</w:t>
      </w:r>
      <w:r>
        <w:rPr>
          <w:rFonts w:hint="eastAsia"/>
          <w:color w:val="auto"/>
          <w:sz w:val="24"/>
          <w:u w:val="single"/>
          <w:lang w:eastAsia="zh-CN"/>
        </w:rPr>
        <w:t>，又</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color w:val="auto"/>
          <w:kern w:val="0"/>
          <w:sz w:val="24"/>
        </w:rPr>
        <w:t>东莞市新腾环保科技</w:t>
      </w:r>
      <w:r>
        <w:rPr>
          <w:color w:val="auto"/>
          <w:kern w:val="0"/>
          <w:sz w:val="24"/>
        </w:rPr>
        <w:t>有限公司</w:t>
      </w:r>
      <w:r>
        <w:rPr>
          <w:rFonts w:hint="eastAsia" w:cs="Times New Roman"/>
          <w:color w:val="000000"/>
        </w:rPr>
        <w:t>编制了《东莞市</w:t>
      </w:r>
      <w:r>
        <w:rPr>
          <w:rFonts w:hint="eastAsia" w:cs="Times New Roman"/>
          <w:color w:val="000000"/>
          <w:lang w:eastAsia="zh-CN"/>
        </w:rPr>
        <w:t>信立纸品</w:t>
      </w:r>
      <w:r>
        <w:rPr>
          <w:rFonts w:hint="eastAsia" w:cs="Times New Roman"/>
          <w:color w:val="000000"/>
        </w:rPr>
        <w:t>有限公司</w:t>
      </w:r>
      <w:r>
        <w:rPr>
          <w:rFonts w:hint="eastAsia" w:cs="Times New Roman"/>
          <w:color w:val="000000"/>
          <w:lang w:eastAsia="zh-CN"/>
        </w:rPr>
        <w:t>（扩建）</w:t>
      </w:r>
      <w:r>
        <w:rPr>
          <w:rFonts w:hint="eastAsia" w:cs="Times New Roman"/>
          <w:color w:val="000000"/>
        </w:rPr>
        <w:t>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20</w:t>
      </w:r>
      <w:r>
        <w:rPr>
          <w:rFonts w:hint="eastAsia" w:cs="Times New Roman"/>
          <w:color w:val="000000"/>
        </w:rPr>
        <w:t>〕</w:t>
      </w:r>
      <w:r>
        <w:rPr>
          <w:rFonts w:hint="eastAsia" w:cs="Times New Roman"/>
          <w:color w:val="000000"/>
          <w:lang w:val="en-US" w:eastAsia="zh-CN"/>
        </w:rPr>
        <w:t>1670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本</w:t>
      </w: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本</w:t>
      </w:r>
      <w:r>
        <w:rPr>
          <w:rFonts w:hint="eastAsia" w:ascii="Times New Roman"/>
          <w:sz w:val="24"/>
        </w:rPr>
        <w:t>项目总投资</w:t>
      </w:r>
      <w:r>
        <w:rPr>
          <w:rFonts w:hint="eastAsia" w:ascii="Times New Roman" w:hAnsi="Times New Roman"/>
          <w:sz w:val="24"/>
          <w:lang w:val="en-US" w:eastAsia="zh-CN"/>
        </w:rPr>
        <w:t>110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9.09</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highlight w:val="none"/>
        </w:rPr>
      </w:pPr>
      <w:r>
        <w:rPr>
          <w:rFonts w:hint="eastAsia" w:ascii="Times New Roman"/>
          <w:b/>
          <w:sz w:val="24"/>
          <w:szCs w:val="24"/>
          <w:highlight w:val="none"/>
        </w:rPr>
        <w:t>（四）验收范围</w:t>
      </w:r>
    </w:p>
    <w:p>
      <w:pPr>
        <w:adjustRightInd w:val="0"/>
        <w:spacing w:line="360" w:lineRule="auto"/>
        <w:ind w:firstLine="480" w:firstLineChars="200"/>
        <w:rPr>
          <w:rFonts w:ascii="Times New Roman" w:hAnsi="Times New Roman"/>
          <w:sz w:val="24"/>
          <w:szCs w:val="24"/>
          <w:highlight w:val="none"/>
        </w:rPr>
      </w:pPr>
      <w:r>
        <w:rPr>
          <w:rFonts w:hint="eastAsia" w:ascii="Times New Roman"/>
          <w:sz w:val="24"/>
          <w:szCs w:val="24"/>
          <w:highlight w:val="none"/>
        </w:rPr>
        <w:t>本次验收</w:t>
      </w:r>
      <w:r>
        <w:rPr>
          <w:rFonts w:hint="eastAsia" w:ascii="Times New Roman"/>
          <w:sz w:val="24"/>
          <w:szCs w:val="24"/>
          <w:highlight w:val="none"/>
          <w:lang w:eastAsia="zh-CN"/>
        </w:rPr>
        <w:t>范围</w:t>
      </w:r>
      <w:r>
        <w:rPr>
          <w:rFonts w:hint="eastAsia" w:ascii="Times New Roman"/>
          <w:sz w:val="24"/>
          <w:szCs w:val="24"/>
          <w:highlight w:val="none"/>
        </w:rPr>
        <w:t>为项目废气、废水</w:t>
      </w:r>
      <w:r>
        <w:rPr>
          <w:rFonts w:hint="eastAsia" w:ascii="Times New Roman"/>
          <w:sz w:val="24"/>
          <w:szCs w:val="24"/>
          <w:highlight w:val="none"/>
          <w:lang w:eastAsia="zh-CN"/>
        </w:rPr>
        <w:t>、</w:t>
      </w:r>
      <w:r>
        <w:rPr>
          <w:rFonts w:hint="eastAsia" w:ascii="Times New Roman"/>
          <w:sz w:val="24"/>
          <w:szCs w:val="24"/>
          <w:highlight w:val="none"/>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不排放生产性废水。印刷清洗废水（15t/a）经固定的</w:t>
      </w:r>
      <w:r>
        <w:rPr>
          <w:rFonts w:hint="eastAsia" w:ascii="宋体" w:hAnsi="宋体" w:cs="宋体"/>
          <w:sz w:val="24"/>
          <w:szCs w:val="24"/>
          <w:lang w:eastAsia="zh-CN"/>
        </w:rPr>
        <w:t>废水桶</w:t>
      </w:r>
      <w:r>
        <w:rPr>
          <w:rFonts w:ascii="宋体" w:hAnsi="宋体" w:eastAsia="宋体" w:cs="宋体"/>
          <w:sz w:val="24"/>
          <w:szCs w:val="24"/>
        </w:rPr>
        <w:t xml:space="preserve">收集设施收集后交给有资质的单位处理。 </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本项目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印刷、粘箱工序设置在密闭车间内，产生的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废气排放执行广东省《印刷行业挥发性有机化合物排放标准》（DB44/815-2010）第Ⅱ时段排气筒排放限值。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w:t>
      </w:r>
      <w:r>
        <w:rPr>
          <w:rFonts w:hint="eastAsia" w:ascii="Times New Roman" w:hAnsi="Times New Roman"/>
          <w:sz w:val="24"/>
          <w:szCs w:val="24"/>
          <w:lang w:eastAsia="zh-CN"/>
        </w:rPr>
        <w:t>报告编号：</w:t>
      </w:r>
      <w:r>
        <w:rPr>
          <w:rFonts w:hint="eastAsia" w:ascii="Times New Roman" w:hAnsi="Times New Roman"/>
          <w:sz w:val="24"/>
          <w:szCs w:val="24"/>
          <w:lang w:val="en-US" w:eastAsia="zh-CN"/>
        </w:rPr>
        <w:t>SP20200507（1015）-01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不排放生产性废水。印刷清洗废水（15t/a）经固定的</w:t>
      </w:r>
      <w:r>
        <w:rPr>
          <w:rFonts w:hint="eastAsia" w:ascii="宋体" w:hAnsi="宋体" w:cs="宋体"/>
          <w:sz w:val="24"/>
          <w:szCs w:val="24"/>
          <w:lang w:eastAsia="zh-CN"/>
        </w:rPr>
        <w:t>废水桶</w:t>
      </w:r>
      <w:r>
        <w:rPr>
          <w:rFonts w:ascii="宋体" w:hAnsi="宋体" w:eastAsia="宋体" w:cs="宋体"/>
          <w:sz w:val="24"/>
          <w:szCs w:val="24"/>
        </w:rPr>
        <w:t xml:space="preserve">收集设施收集后交给有资质的单位处理。 </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本项目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numPr>
          <w:ilvl w:val="0"/>
          <w:numId w:val="0"/>
        </w:num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印刷、粘箱工序设置在密闭车间内，产生的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广东省《印刷行业挥发性有机化合物排放标准》（DB44/815-2010）第Ⅱ时段排气筒排放限值。</w:t>
      </w:r>
      <w:r>
        <w:rPr>
          <w:rFonts w:hint="eastAsia" w:ascii="宋体" w:hAnsi="宋体" w:cs="宋体"/>
          <w:sz w:val="24"/>
          <w:szCs w:val="24"/>
          <w:lang w:eastAsia="zh-CN"/>
        </w:rPr>
        <w:t>见</w:t>
      </w:r>
      <w:r>
        <w:rPr>
          <w:rFonts w:hint="eastAsia" w:ascii="Times New Roman" w:hAnsi="Times New Roman"/>
          <w:sz w:val="24"/>
          <w:szCs w:val="24"/>
        </w:rPr>
        <w:t>检测报告（</w:t>
      </w:r>
      <w:r>
        <w:rPr>
          <w:rFonts w:hint="eastAsia" w:ascii="Times New Roman" w:hAnsi="Times New Roman"/>
          <w:sz w:val="24"/>
          <w:szCs w:val="24"/>
          <w:lang w:eastAsia="zh-CN"/>
        </w:rPr>
        <w:t>报告编号：</w:t>
      </w:r>
      <w:r>
        <w:rPr>
          <w:rFonts w:hint="eastAsia" w:ascii="Times New Roman" w:hAnsi="Times New Roman"/>
          <w:sz w:val="24"/>
          <w:szCs w:val="24"/>
          <w:lang w:val="en-US" w:eastAsia="zh-CN"/>
        </w:rPr>
        <w:t>SP20200507（1015）-01</w:t>
      </w:r>
      <w:r>
        <w:rPr>
          <w:rFonts w:hint="eastAsia" w:ascii="Times New Roman" w:hAnsi="Times New Roman"/>
          <w:sz w:val="24"/>
          <w:szCs w:val="24"/>
        </w:rPr>
        <w:t>）</w:t>
      </w:r>
    </w:p>
    <w:p>
      <w:pPr>
        <w:numPr>
          <w:ilvl w:val="0"/>
          <w:numId w:val="0"/>
        </w:numPr>
        <w:spacing w:line="360" w:lineRule="auto"/>
        <w:ind w:firstLine="480" w:firstLineChars="200"/>
        <w:outlineLvl w:val="0"/>
        <w:rPr>
          <w:rFonts w:ascii="Times New Roman" w:hAnsi="Times New Roman"/>
          <w:sz w:val="24"/>
          <w:szCs w:val="24"/>
        </w:rPr>
      </w:pPr>
      <w:r>
        <w:rPr>
          <w:rFonts w:hint="eastAsia" w:ascii="宋体" w:hAnsi="宋体" w:cs="宋体"/>
          <w:sz w:val="24"/>
          <w:szCs w:val="24"/>
          <w:lang w:val="en-US" w:eastAsia="zh-CN"/>
        </w:rPr>
        <w:t>3.</w:t>
      </w: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本</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宋体" w:hAnsi="宋体" w:cs="宋体"/>
          <w:sz w:val="24"/>
          <w:szCs w:val="24"/>
          <w:lang w:eastAsia="zh-CN"/>
        </w:rPr>
        <w:t>见</w:t>
      </w:r>
      <w:r>
        <w:rPr>
          <w:rFonts w:hint="eastAsia" w:ascii="Times New Roman" w:hAnsi="Times New Roman"/>
          <w:sz w:val="24"/>
          <w:szCs w:val="24"/>
        </w:rPr>
        <w:t>检测报告（</w:t>
      </w:r>
      <w:r>
        <w:rPr>
          <w:rFonts w:hint="eastAsia" w:ascii="Times New Roman" w:hAnsi="Times New Roman"/>
          <w:sz w:val="24"/>
          <w:szCs w:val="24"/>
          <w:lang w:eastAsia="zh-CN"/>
        </w:rPr>
        <w:t>报告编号：</w:t>
      </w:r>
      <w:r>
        <w:rPr>
          <w:rFonts w:hint="eastAsia" w:ascii="Times New Roman" w:hAnsi="Times New Roman"/>
          <w:sz w:val="24"/>
          <w:szCs w:val="24"/>
          <w:lang w:val="en-US" w:eastAsia="zh-CN"/>
        </w:rPr>
        <w:t>SP20200507（1015）-01</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东莞市信立纸品有限公司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本项目不从事夜间生产，如若项目需从事夜间生产，再申报夜间噪音达标验收。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14:textFill>
            <w14:solidFill>
              <w14:schemeClr w14:val="tx1"/>
            </w14:solidFill>
          </w14:textFill>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信立纸品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06-1</w:t>
      </w:r>
      <w:bookmarkStart w:id="0" w:name="_GoBack"/>
      <w:bookmarkEnd w:id="0"/>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信立纸品</w:t>
      </w:r>
      <w:r>
        <w:rPr>
          <w:rFonts w:hint="eastAsia" w:ascii="Times New Roman" w:hAnsi="Times New Roman"/>
          <w:b/>
          <w:sz w:val="28"/>
          <w:szCs w:val="28"/>
        </w:rPr>
        <w:t>有限公司</w:t>
      </w:r>
      <w:r>
        <w:rPr>
          <w:rFonts w:hint="eastAsia" w:ascii="Times New Roman" w:hAnsi="Times New Roman"/>
          <w:b/>
          <w:sz w:val="28"/>
          <w:szCs w:val="28"/>
          <w:lang w:eastAsia="zh-CN"/>
        </w:rPr>
        <w:t>（新建、扩建）建设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2B42164"/>
    <w:rsid w:val="031D4E8F"/>
    <w:rsid w:val="05682752"/>
    <w:rsid w:val="05AC3C3B"/>
    <w:rsid w:val="07674F44"/>
    <w:rsid w:val="07BD493B"/>
    <w:rsid w:val="095C4067"/>
    <w:rsid w:val="0B50386E"/>
    <w:rsid w:val="0B593A5D"/>
    <w:rsid w:val="0D343BE4"/>
    <w:rsid w:val="0DDE1527"/>
    <w:rsid w:val="0DE32979"/>
    <w:rsid w:val="0EA40D81"/>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02514E3"/>
    <w:rsid w:val="34313947"/>
    <w:rsid w:val="36027ECC"/>
    <w:rsid w:val="39223B63"/>
    <w:rsid w:val="39D75F5B"/>
    <w:rsid w:val="3A914185"/>
    <w:rsid w:val="3B885DD3"/>
    <w:rsid w:val="3F3573BE"/>
    <w:rsid w:val="406B0E51"/>
    <w:rsid w:val="424E2DB5"/>
    <w:rsid w:val="42983D9F"/>
    <w:rsid w:val="429D2FF6"/>
    <w:rsid w:val="431026E4"/>
    <w:rsid w:val="43F8288A"/>
    <w:rsid w:val="45E72E19"/>
    <w:rsid w:val="48C519DE"/>
    <w:rsid w:val="4AD63029"/>
    <w:rsid w:val="4B111CCD"/>
    <w:rsid w:val="4D925BF8"/>
    <w:rsid w:val="50CC2A06"/>
    <w:rsid w:val="53177114"/>
    <w:rsid w:val="555C65A0"/>
    <w:rsid w:val="575E4B8A"/>
    <w:rsid w:val="582E11CE"/>
    <w:rsid w:val="59971B00"/>
    <w:rsid w:val="5D5242FD"/>
    <w:rsid w:val="60ED1601"/>
    <w:rsid w:val="60F03654"/>
    <w:rsid w:val="61F05102"/>
    <w:rsid w:val="63B50DE9"/>
    <w:rsid w:val="67D61337"/>
    <w:rsid w:val="6A5F3F4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2020-06-24T09:53:29Z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