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虎门相阳宏塑胶电子厂建设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29</w:t>
      </w:r>
      <w:r>
        <w:rPr>
          <w:rFonts w:hint="eastAsia" w:ascii="Times New Roman"/>
          <w:sz w:val="24"/>
          <w:szCs w:val="24"/>
        </w:rPr>
        <w:t>日东莞市</w:t>
      </w:r>
      <w:r>
        <w:rPr>
          <w:rFonts w:hint="eastAsia" w:ascii="Times New Roman"/>
          <w:sz w:val="24"/>
          <w:szCs w:val="24"/>
          <w:lang w:eastAsia="zh-CN"/>
        </w:rPr>
        <w:t>虎门相阳宏塑胶电子厂</w:t>
      </w:r>
      <w:r>
        <w:rPr>
          <w:rFonts w:hint="eastAsia" w:ascii="Times New Roman"/>
          <w:sz w:val="24"/>
          <w:szCs w:val="24"/>
        </w:rPr>
        <w:t>根据东莞市</w:t>
      </w:r>
      <w:r>
        <w:rPr>
          <w:rFonts w:hint="eastAsia" w:ascii="Times New Roman"/>
          <w:sz w:val="24"/>
          <w:szCs w:val="24"/>
          <w:lang w:eastAsia="zh-CN"/>
        </w:rPr>
        <w:t>虎门相阳宏塑胶电子厂建设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虎门相阳宏塑胶电子厂</w:t>
      </w:r>
      <w:r>
        <w:rPr>
          <w:rFonts w:hint="eastAsia" w:cs="Times New Roman"/>
        </w:rPr>
        <w:t>位于</w:t>
      </w:r>
      <w:r>
        <w:rPr>
          <w:rFonts w:hint="eastAsia" w:cs="Times New Roman"/>
          <w:color w:val="000000"/>
        </w:rPr>
        <w:t>东莞市</w:t>
      </w:r>
      <w:r>
        <w:rPr>
          <w:rFonts w:hint="eastAsia" w:cs="Times New Roman"/>
          <w:color w:val="000000"/>
          <w:lang w:eastAsia="zh-CN"/>
        </w:rPr>
        <w:t>虎门镇大宁浦江路</w:t>
      </w:r>
      <w:r>
        <w:rPr>
          <w:rFonts w:hint="eastAsia" w:cs="Times New Roman"/>
          <w:color w:val="000000"/>
          <w:lang w:val="en-US" w:eastAsia="zh-CN"/>
        </w:rPr>
        <w:t>11号兴旺A栋二层</w:t>
      </w:r>
      <w:r>
        <w:rPr>
          <w:rFonts w:hint="eastAsia" w:cs="Times New Roman"/>
          <w:bCs/>
          <w:color w:val="000000"/>
        </w:rPr>
        <w:t>（北纬</w:t>
      </w:r>
      <w:r>
        <w:rPr>
          <w:rFonts w:cs="Times New Roman"/>
          <w:bCs/>
          <w:color w:val="000000"/>
        </w:rPr>
        <w:t>22°</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4.23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18.03</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1600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1600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加工生产电子塑胶制品</w:t>
      </w:r>
      <w:r>
        <w:rPr>
          <w:rFonts w:hint="eastAsia" w:cs="Times New Roman"/>
        </w:rPr>
        <w:t>，年</w:t>
      </w:r>
      <w:r>
        <w:rPr>
          <w:rFonts w:hint="eastAsia" w:cs="Times New Roman"/>
          <w:lang w:eastAsia="zh-CN"/>
        </w:rPr>
        <w:t>加工生产电子塑胶制品</w:t>
      </w:r>
      <w:r>
        <w:rPr>
          <w:rFonts w:hint="eastAsia" w:cs="Times New Roman"/>
          <w:lang w:val="en-US" w:eastAsia="zh-CN"/>
        </w:rPr>
        <w:t>10万件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虎门相阳宏塑胶电子厂</w:t>
      </w:r>
      <w:r>
        <w:rPr>
          <w:rFonts w:hint="eastAsia" w:cs="Times New Roman"/>
          <w:color w:val="000000"/>
        </w:rPr>
        <w:t>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07</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虎门相阳宏塑胶电子厂</w:t>
      </w:r>
      <w:r>
        <w:rPr>
          <w:rFonts w:hint="eastAsia" w:cs="Times New Roman"/>
          <w:color w:val="000000"/>
        </w:rPr>
        <w:t>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6182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20</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不排放生产性废水。水喷淋废水、水帘柜废水 （21.15t/a）</w:t>
      </w:r>
      <w:r>
        <w:rPr>
          <w:rFonts w:hint="eastAsia" w:ascii="宋体" w:hAnsi="宋体" w:cs="宋体"/>
          <w:sz w:val="24"/>
          <w:szCs w:val="24"/>
          <w:lang w:eastAsia="zh-CN"/>
        </w:rPr>
        <w:t>经固定的废水桶</w:t>
      </w:r>
      <w:r>
        <w:rPr>
          <w:rFonts w:ascii="宋体" w:hAnsi="宋体" w:eastAsia="宋体" w:cs="宋体"/>
          <w:sz w:val="24"/>
          <w:szCs w:val="24"/>
        </w:rPr>
        <w:t>收集设施收集后交给有资质的零星废水公司回收处理；</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生活污水经三级化粪池处理后达到广东省《水污染物排放限值》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喷漆、烘烤、丝印、移印工序设置在密闭车间内，产生的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高空排放，喷漆、烘烤工序产生的</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废气排放执行广东省《家具制造行业挥发性有机化合物排放标准》（DB44/814-2010）第Ⅱ时段排气筒标准；丝印、移印工序产生的</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废气排放执行广东省《印刷行业挥发性有机化合物排放标准》（DB44/815-2010）第Ⅱ时段排气筒VOCs排放限值。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不排放生产性废水。水喷淋废水、水帘柜废水 （21.15t/a）</w:t>
      </w:r>
      <w:r>
        <w:rPr>
          <w:rFonts w:hint="eastAsia" w:ascii="宋体" w:hAnsi="宋体" w:cs="宋体"/>
          <w:sz w:val="24"/>
          <w:szCs w:val="24"/>
          <w:lang w:eastAsia="zh-CN"/>
        </w:rPr>
        <w:t>经固定的废水桶</w:t>
      </w:r>
      <w:r>
        <w:rPr>
          <w:rFonts w:ascii="宋体" w:hAnsi="宋体" w:eastAsia="宋体" w:cs="宋体"/>
          <w:sz w:val="24"/>
          <w:szCs w:val="24"/>
        </w:rPr>
        <w:t>收集设施收集后交给有资质的零星废水公司回收处理；</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生活污水经三级化粪池处理后达到广东省《水污染物排放限值》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20190822001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喷漆、烘烤、丝印、移印工序设置在密闭车间内，产生的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高空排放，喷漆、烘烤工序产生的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广东省《家具制造行业挥发性有机化合物排放标准》（DB44/814-2010）第Ⅱ时段排气筒标准；丝印、移印工序产生的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广东省《印刷行业挥发性有机化合物排放标准》（DB44/815-2010）第Ⅱ时段排气筒VOCs排放限值。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20190822001</w:t>
      </w:r>
    </w:p>
    <w:p>
      <w:pPr>
        <w:spacing w:line="360" w:lineRule="auto"/>
        <w:ind w:firstLine="480" w:firstLineChars="200"/>
        <w:outlineLvl w:val="0"/>
        <w:rPr>
          <w:rFonts w:hint="eastAsia" w:ascii="宋体" w:hAnsi="宋体" w:cs="宋体"/>
          <w:sz w:val="24"/>
          <w:szCs w:val="24"/>
          <w:lang w:val="en-US" w:eastAsia="zh-CN"/>
        </w:rPr>
      </w:pP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20190822001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 xml:space="preserve">不排放生产性废水。水喷淋废水、水帘柜废水 </w:t>
      </w:r>
      <w:r>
        <w:rPr>
          <w:rFonts w:hint="eastAsia" w:ascii="宋体" w:hAnsi="宋体" w:cs="宋体"/>
          <w:sz w:val="24"/>
          <w:szCs w:val="24"/>
          <w:lang w:eastAsia="zh-CN"/>
        </w:rPr>
        <w:t>经固定的废水桶</w:t>
      </w:r>
      <w:r>
        <w:rPr>
          <w:rFonts w:ascii="宋体" w:hAnsi="宋体" w:eastAsia="宋体" w:cs="宋体"/>
          <w:sz w:val="24"/>
          <w:szCs w:val="24"/>
        </w:rPr>
        <w:t>收集设施收集后交给有资质的零星废水公司回收处理；</w:t>
      </w:r>
      <w:r>
        <w:rPr>
          <w:rFonts w:hint="eastAsia" w:ascii="Times New Roman" w:hAnsi="Times New Roman"/>
          <w:sz w:val="24"/>
          <w:szCs w:val="24"/>
        </w:rPr>
        <w:t>项目</w:t>
      </w:r>
      <w:r>
        <w:rPr>
          <w:rFonts w:ascii="宋体" w:hAnsi="宋体" w:eastAsia="宋体" w:cs="宋体"/>
          <w:sz w:val="24"/>
          <w:szCs w:val="24"/>
        </w:rPr>
        <w:t>生活污水经三级化粪池处理后引至东莞市虎门宁洲污水处理厂处理。</w:t>
      </w:r>
      <w:r>
        <w:rPr>
          <w:rFonts w:hint="eastAsia" w:ascii="Times New Roman" w:hAnsi="Times New Roman"/>
          <w:sz w:val="24"/>
          <w:szCs w:val="24"/>
        </w:rPr>
        <w:t>项目</w:t>
      </w:r>
      <w:r>
        <w:rPr>
          <w:rFonts w:ascii="宋体" w:hAnsi="宋体" w:eastAsia="宋体" w:cs="宋体"/>
          <w:sz w:val="24"/>
          <w:szCs w:val="24"/>
        </w:rPr>
        <w:t>喷漆、烘烤、丝印、移印工序设置在密闭车间内，产生的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由排气筒引至</w:t>
      </w:r>
      <w:r>
        <w:rPr>
          <w:rFonts w:ascii="宋体" w:hAnsi="宋体" w:eastAsia="宋体" w:cs="宋体"/>
          <w:sz w:val="24"/>
          <w:szCs w:val="24"/>
        </w:rPr>
        <w:t>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虎门相阳宏塑胶电子厂</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08-29</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虎门相阳宏塑胶电子厂建设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DE32979"/>
    <w:rsid w:val="0FCE5A89"/>
    <w:rsid w:val="114C068B"/>
    <w:rsid w:val="123D1278"/>
    <w:rsid w:val="12D9070B"/>
    <w:rsid w:val="19627BC8"/>
    <w:rsid w:val="1A2A0674"/>
    <w:rsid w:val="1B2025A9"/>
    <w:rsid w:val="22C43CA5"/>
    <w:rsid w:val="26547E6C"/>
    <w:rsid w:val="2D686495"/>
    <w:rsid w:val="359A02D7"/>
    <w:rsid w:val="39D75F5B"/>
    <w:rsid w:val="3B885DD3"/>
    <w:rsid w:val="3F3573BE"/>
    <w:rsid w:val="4AD63029"/>
    <w:rsid w:val="4D925BF8"/>
    <w:rsid w:val="53177114"/>
    <w:rsid w:val="582E11CE"/>
    <w:rsid w:val="59971B00"/>
    <w:rsid w:val="5D5242FD"/>
    <w:rsid w:val="60ED1601"/>
    <w:rsid w:val="63AE7C69"/>
    <w:rsid w:val="63B50DE9"/>
    <w:rsid w:val="67D61337"/>
    <w:rsid w:val="6E801591"/>
    <w:rsid w:val="6ED22FFA"/>
    <w:rsid w:val="70CB01F1"/>
    <w:rsid w:val="710961DF"/>
    <w:rsid w:val="711C32AE"/>
    <w:rsid w:val="724E3758"/>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2019-09-02T05:54:45Z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