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lang w:eastAsia="zh-CN"/>
        </w:rPr>
        <w:t>乔日电业制品（东莞）</w:t>
      </w:r>
      <w:r>
        <w:rPr>
          <w:rFonts w:hint="eastAsia" w:ascii="Times New Roman"/>
          <w:b/>
          <w:sz w:val="28"/>
          <w:szCs w:val="28"/>
        </w:rPr>
        <w:t>有限公司</w:t>
      </w:r>
      <w:r>
        <w:rPr>
          <w:rFonts w:hint="eastAsia" w:ascii="Times New Roman"/>
          <w:b/>
          <w:sz w:val="28"/>
          <w:szCs w:val="28"/>
          <w:lang w:eastAsia="zh-CN"/>
        </w:rPr>
        <w:t>三次扩建</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04</w:t>
      </w:r>
      <w:r>
        <w:rPr>
          <w:rFonts w:hint="eastAsia" w:ascii="Times New Roman"/>
          <w:sz w:val="24"/>
          <w:szCs w:val="24"/>
        </w:rPr>
        <w:t>月</w:t>
      </w:r>
      <w:r>
        <w:rPr>
          <w:rFonts w:hint="eastAsia" w:ascii="Times New Roman"/>
          <w:sz w:val="24"/>
          <w:szCs w:val="24"/>
          <w:lang w:val="en-US" w:eastAsia="zh-CN"/>
        </w:rPr>
        <w:t>22</w:t>
      </w:r>
      <w:r>
        <w:rPr>
          <w:rFonts w:hint="eastAsia" w:ascii="Times New Roman"/>
          <w:sz w:val="24"/>
          <w:szCs w:val="24"/>
        </w:rPr>
        <w:t>日</w:t>
      </w:r>
      <w:r>
        <w:rPr>
          <w:rFonts w:hint="eastAsia" w:ascii="Times New Roman"/>
          <w:sz w:val="24"/>
          <w:szCs w:val="24"/>
          <w:lang w:eastAsia="zh-CN"/>
        </w:rPr>
        <w:t>乔日电业制品（东莞）</w:t>
      </w:r>
      <w:r>
        <w:rPr>
          <w:rFonts w:hint="eastAsia" w:ascii="Times New Roman"/>
          <w:sz w:val="24"/>
          <w:szCs w:val="24"/>
        </w:rPr>
        <w:t>有限公司根据</w:t>
      </w:r>
      <w:r>
        <w:rPr>
          <w:rFonts w:hint="eastAsia" w:ascii="Times New Roman"/>
          <w:sz w:val="24"/>
          <w:szCs w:val="24"/>
          <w:lang w:eastAsia="zh-CN"/>
        </w:rPr>
        <w:t>乔日电业制品（东莞）</w:t>
      </w:r>
      <w:r>
        <w:rPr>
          <w:rFonts w:hint="eastAsia" w:ascii="Times New Roman"/>
          <w:sz w:val="24"/>
          <w:szCs w:val="24"/>
        </w:rPr>
        <w:t>有限公司</w:t>
      </w:r>
      <w:r>
        <w:rPr>
          <w:rFonts w:hint="eastAsia" w:ascii="Times New Roman"/>
          <w:sz w:val="24"/>
          <w:szCs w:val="24"/>
          <w:lang w:eastAsia="zh-CN"/>
        </w:rPr>
        <w:t>三次扩建</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lang w:eastAsia="zh-CN"/>
        </w:rPr>
        <w:t>乔日电业制品（东莞）</w:t>
      </w:r>
      <w:r>
        <w:rPr>
          <w:rFonts w:hint="eastAsia" w:cs="Times New Roman"/>
        </w:rPr>
        <w:t>有限公司位于</w:t>
      </w:r>
      <w:r>
        <w:rPr>
          <w:rFonts w:hint="eastAsia" w:cs="Times New Roman"/>
          <w:color w:val="000000"/>
        </w:rPr>
        <w:t>东莞市</w:t>
      </w:r>
      <w:r>
        <w:rPr>
          <w:rFonts w:hint="eastAsia" w:cs="Times New Roman"/>
          <w:color w:val="000000"/>
          <w:lang w:eastAsia="zh-CN"/>
        </w:rPr>
        <w:t>虎门镇路东村</w:t>
      </w:r>
      <w:r>
        <w:rPr>
          <w:rFonts w:hint="eastAsia" w:cs="Times New Roman"/>
          <w:bCs/>
          <w:color w:val="000000"/>
        </w:rPr>
        <w:t>（北纬</w:t>
      </w:r>
      <w:r>
        <w:rPr>
          <w:rFonts w:cs="Times New Roman"/>
          <w:bCs/>
          <w:color w:val="000000"/>
        </w:rPr>
        <w:t>22°</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28.17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8.37</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17293</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23060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20</w:t>
      </w:r>
      <w:r>
        <w:rPr>
          <w:rFonts w:cs="Times New Roman"/>
        </w:rPr>
        <w:t>0</w:t>
      </w:r>
      <w:r>
        <w:rPr>
          <w:rFonts w:hint="eastAsia" w:cs="Times New Roman"/>
        </w:rPr>
        <w:t>万元，设有员工</w:t>
      </w:r>
      <w:r>
        <w:rPr>
          <w:rFonts w:hint="eastAsia" w:cs="Times New Roman"/>
          <w:lang w:val="en-US" w:eastAsia="zh-CN"/>
        </w:rPr>
        <w:t>410</w:t>
      </w:r>
      <w:r>
        <w:rPr>
          <w:rFonts w:hint="eastAsia" w:cs="Times New Roman"/>
        </w:rPr>
        <w:t>人，主要从事</w:t>
      </w:r>
      <w:r>
        <w:rPr>
          <w:rFonts w:hint="eastAsia" w:cs="Times New Roman"/>
          <w:lang w:eastAsia="zh-CN"/>
        </w:rPr>
        <w:t>排插、开关制、断路器的生产</w:t>
      </w:r>
      <w:r>
        <w:rPr>
          <w:rFonts w:hint="eastAsia" w:cs="Times New Roman"/>
        </w:rPr>
        <w:t>，年</w:t>
      </w:r>
      <w:r>
        <w:rPr>
          <w:rFonts w:hint="eastAsia" w:cs="Times New Roman"/>
          <w:lang w:eastAsia="zh-CN"/>
        </w:rPr>
        <w:t>生产排插</w:t>
      </w:r>
      <w:r>
        <w:rPr>
          <w:rFonts w:hint="eastAsia" w:cs="Times New Roman"/>
          <w:lang w:val="en-US" w:eastAsia="zh-CN"/>
        </w:rPr>
        <w:t>298吨和开关制、断路器468吨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lang w:eastAsia="zh-CN"/>
        </w:rPr>
        <w:t>乔日电业制品（东莞）</w:t>
      </w:r>
      <w:r>
        <w:rPr>
          <w:rFonts w:hint="eastAsia" w:cs="Times New Roman"/>
          <w:color w:val="000000"/>
        </w:rPr>
        <w:t>有限公司于</w:t>
      </w:r>
      <w:r>
        <w:rPr>
          <w:rFonts w:hint="eastAsia" w:cs="Times New Roman"/>
          <w:color w:val="000000"/>
          <w:sz w:val="24"/>
          <w:szCs w:val="24"/>
          <w:lang w:val="en-US" w:eastAsia="zh-CN"/>
        </w:rPr>
        <w:t>2001年9月</w:t>
      </w:r>
      <w:r>
        <w:rPr>
          <w:rFonts w:hint="eastAsia"/>
          <w:sz w:val="24"/>
          <w:szCs w:val="24"/>
        </w:rPr>
        <w:t>经东莞市环境保护局</w:t>
      </w:r>
      <w:r>
        <w:rPr>
          <w:rFonts w:hint="eastAsia"/>
          <w:sz w:val="24"/>
          <w:szCs w:val="24"/>
          <w:lang w:eastAsia="zh-CN"/>
        </w:rPr>
        <w:t>虎门分局</w:t>
      </w:r>
      <w:r>
        <w:rPr>
          <w:rFonts w:hint="eastAsia"/>
          <w:sz w:val="24"/>
          <w:szCs w:val="24"/>
        </w:rPr>
        <w:t>批出《建设项目环境影响报告表》</w:t>
      </w:r>
      <w:r>
        <w:rPr>
          <w:rFonts w:hint="eastAsia"/>
          <w:sz w:val="24"/>
          <w:szCs w:val="24"/>
          <w:lang w:eastAsia="zh-CN"/>
        </w:rPr>
        <w:t>，</w:t>
      </w:r>
      <w:r>
        <w:rPr>
          <w:rFonts w:hint="eastAsia" w:cs="Times New Roman"/>
          <w:color w:val="000000"/>
          <w:sz w:val="24"/>
          <w:szCs w:val="24"/>
          <w:lang w:val="en-US" w:eastAsia="zh-CN"/>
        </w:rPr>
        <w:t>编号：东环建</w:t>
      </w:r>
      <w:r>
        <w:rPr>
          <w:rFonts w:hint="eastAsia"/>
          <w:sz w:val="24"/>
          <w:szCs w:val="24"/>
        </w:rPr>
        <w:t>〔20</w:t>
      </w:r>
      <w:r>
        <w:rPr>
          <w:rFonts w:hint="eastAsia"/>
          <w:sz w:val="24"/>
          <w:szCs w:val="24"/>
          <w:lang w:val="en-US" w:eastAsia="zh-CN"/>
        </w:rPr>
        <w:t>01</w:t>
      </w:r>
      <w:r>
        <w:rPr>
          <w:rFonts w:hint="eastAsia"/>
          <w:sz w:val="24"/>
          <w:szCs w:val="24"/>
        </w:rPr>
        <w:t>〕</w:t>
      </w:r>
      <w:r>
        <w:rPr>
          <w:rFonts w:hint="eastAsia" w:cs="Times New Roman"/>
          <w:color w:val="000000"/>
          <w:sz w:val="24"/>
          <w:szCs w:val="24"/>
          <w:lang w:val="en-US" w:eastAsia="zh-CN"/>
        </w:rPr>
        <w:t>2394号；另于2008年9月</w:t>
      </w:r>
      <w:r>
        <w:rPr>
          <w:rFonts w:hint="eastAsia"/>
          <w:sz w:val="24"/>
          <w:szCs w:val="24"/>
        </w:rPr>
        <w:t>经东莞市环境保护局</w:t>
      </w:r>
      <w:r>
        <w:rPr>
          <w:rFonts w:hint="eastAsia"/>
          <w:sz w:val="24"/>
          <w:szCs w:val="24"/>
          <w:lang w:eastAsia="zh-CN"/>
        </w:rPr>
        <w:t>虎门分局</w:t>
      </w:r>
      <w:r>
        <w:rPr>
          <w:rFonts w:hint="eastAsia"/>
          <w:sz w:val="24"/>
          <w:szCs w:val="24"/>
        </w:rPr>
        <w:t>批出《建设项目环境影响报告表》</w:t>
      </w:r>
      <w:r>
        <w:rPr>
          <w:rFonts w:hint="eastAsia"/>
          <w:sz w:val="24"/>
          <w:szCs w:val="24"/>
          <w:lang w:eastAsia="zh-CN"/>
        </w:rPr>
        <w:t>，</w:t>
      </w:r>
      <w:r>
        <w:rPr>
          <w:rFonts w:hint="eastAsia" w:cs="Times New Roman"/>
          <w:color w:val="000000"/>
          <w:sz w:val="24"/>
          <w:szCs w:val="24"/>
          <w:lang w:val="en-US" w:eastAsia="zh-CN"/>
        </w:rPr>
        <w:t>编号：东环建</w:t>
      </w:r>
      <w:r>
        <w:rPr>
          <w:rFonts w:hint="eastAsia"/>
          <w:sz w:val="24"/>
          <w:szCs w:val="24"/>
        </w:rPr>
        <w:t>〔20</w:t>
      </w:r>
      <w:r>
        <w:rPr>
          <w:rFonts w:hint="eastAsia"/>
          <w:sz w:val="24"/>
          <w:szCs w:val="24"/>
          <w:lang w:val="en-US" w:eastAsia="zh-CN"/>
        </w:rPr>
        <w:t>08</w:t>
      </w:r>
      <w:r>
        <w:rPr>
          <w:rFonts w:hint="eastAsia"/>
          <w:sz w:val="24"/>
          <w:szCs w:val="24"/>
        </w:rPr>
        <w:t>〕</w:t>
      </w:r>
      <w:r>
        <w:rPr>
          <w:rFonts w:hint="eastAsia" w:cs="Times New Roman"/>
          <w:color w:val="000000"/>
          <w:sz w:val="24"/>
          <w:szCs w:val="24"/>
          <w:lang w:val="en-US" w:eastAsia="zh-CN"/>
        </w:rPr>
        <w:t>2429号，并于2008年12月26日通过东莞市环境保护局虎门分局的验收核准，验收编号为：东环建</w:t>
      </w:r>
      <w:r>
        <w:rPr>
          <w:rFonts w:hint="eastAsia" w:ascii="宋体" w:hAnsi="宋体" w:eastAsia="宋体" w:cs="宋体"/>
          <w:color w:val="000000"/>
          <w:sz w:val="24"/>
          <w:szCs w:val="24"/>
          <w:lang w:val="en-US" w:eastAsia="zh-CN"/>
        </w:rPr>
        <w:t>〔</w:t>
      </w:r>
      <w:r>
        <w:rPr>
          <w:rFonts w:hint="eastAsia" w:cs="Times New Roman"/>
          <w:color w:val="000000"/>
          <w:sz w:val="24"/>
          <w:szCs w:val="24"/>
          <w:lang w:val="en-US" w:eastAsia="zh-CN"/>
        </w:rPr>
        <w:t>2008</w:t>
      </w:r>
      <w:r>
        <w:rPr>
          <w:rFonts w:hint="eastAsia" w:ascii="宋体" w:hAnsi="宋体" w:eastAsia="宋体" w:cs="宋体"/>
          <w:color w:val="000000"/>
          <w:sz w:val="24"/>
          <w:szCs w:val="24"/>
          <w:lang w:val="en-US" w:eastAsia="zh-CN"/>
        </w:rPr>
        <w:t>〕</w:t>
      </w:r>
      <w:r>
        <w:rPr>
          <w:rFonts w:hint="eastAsia" w:cs="Times New Roman"/>
          <w:color w:val="000000"/>
          <w:sz w:val="24"/>
          <w:szCs w:val="24"/>
          <w:lang w:val="en-US" w:eastAsia="zh-CN"/>
        </w:rPr>
        <w:t>32115号；又于2017年2月</w:t>
      </w:r>
      <w:r>
        <w:rPr>
          <w:rFonts w:hint="eastAsia"/>
          <w:sz w:val="24"/>
          <w:szCs w:val="24"/>
        </w:rPr>
        <w:t>经东莞市环境保护局</w:t>
      </w:r>
      <w:r>
        <w:rPr>
          <w:rFonts w:hint="eastAsia"/>
          <w:sz w:val="24"/>
          <w:szCs w:val="24"/>
          <w:lang w:eastAsia="zh-CN"/>
        </w:rPr>
        <w:t>虎门分局</w:t>
      </w:r>
      <w:r>
        <w:rPr>
          <w:rFonts w:hint="eastAsia"/>
          <w:sz w:val="24"/>
          <w:szCs w:val="24"/>
        </w:rPr>
        <w:t>批出《建设项目环境影响报告表》</w:t>
      </w:r>
      <w:r>
        <w:rPr>
          <w:rFonts w:hint="eastAsia"/>
          <w:sz w:val="24"/>
          <w:szCs w:val="24"/>
          <w:lang w:eastAsia="zh-CN"/>
        </w:rPr>
        <w:t>，</w:t>
      </w:r>
      <w:bookmarkStart w:id="0" w:name="_GoBack"/>
      <w:bookmarkEnd w:id="0"/>
      <w:r>
        <w:rPr>
          <w:rFonts w:hint="eastAsia" w:cs="Times New Roman"/>
          <w:color w:val="000000"/>
          <w:sz w:val="24"/>
          <w:szCs w:val="24"/>
          <w:lang w:val="en-US" w:eastAsia="zh-CN"/>
        </w:rPr>
        <w:t>编号：东环建</w:t>
      </w:r>
      <w:r>
        <w:rPr>
          <w:rFonts w:hint="eastAsia" w:ascii="宋体" w:hAnsi="宋体" w:eastAsia="宋体" w:cs="宋体"/>
          <w:color w:val="000000"/>
          <w:sz w:val="24"/>
          <w:szCs w:val="24"/>
          <w:lang w:val="en-US" w:eastAsia="zh-CN"/>
        </w:rPr>
        <w:t>〔</w:t>
      </w:r>
      <w:r>
        <w:rPr>
          <w:rFonts w:hint="eastAsia" w:cs="Times New Roman"/>
          <w:color w:val="000000"/>
          <w:sz w:val="24"/>
          <w:szCs w:val="24"/>
          <w:lang w:val="en-US" w:eastAsia="zh-CN"/>
        </w:rPr>
        <w:t>2017</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2071号，另于2017年9月28日通过东莞市环境保护局虎门分局的验收核准，验收编号为：东环建</w:t>
      </w:r>
      <w:r>
        <w:rPr>
          <w:rFonts w:hint="eastAsia" w:ascii="宋体" w:hAnsi="宋体" w:eastAsia="宋体" w:cs="宋体"/>
          <w:color w:val="000000"/>
          <w:sz w:val="24"/>
          <w:szCs w:val="24"/>
          <w:lang w:val="en-US" w:eastAsia="zh-CN"/>
        </w:rPr>
        <w:t>〔</w:t>
      </w:r>
      <w:r>
        <w:rPr>
          <w:rFonts w:hint="eastAsia" w:cs="Times New Roman"/>
          <w:color w:val="000000"/>
          <w:sz w:val="24"/>
          <w:szCs w:val="24"/>
          <w:lang w:val="en-US" w:eastAsia="zh-CN"/>
        </w:rPr>
        <w:t>2017</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10175号</w:t>
      </w:r>
      <w:r>
        <w:rPr>
          <w:rFonts w:hint="eastAsia" w:ascii="宋体" w:hAnsi="宋体" w:cs="宋体"/>
          <w:color w:val="000000"/>
          <w:lang w:val="en-US" w:eastAsia="zh-CN"/>
        </w:rPr>
        <w:t>，项目于</w:t>
      </w:r>
      <w:r>
        <w:rPr>
          <w:rFonts w:cs="Times New Roman"/>
          <w:color w:val="000000"/>
          <w:highlight w:val="none"/>
        </w:rPr>
        <w:t>201</w:t>
      </w:r>
      <w:r>
        <w:rPr>
          <w:rFonts w:hint="eastAsia" w:cs="Times New Roman"/>
          <w:color w:val="000000"/>
          <w:highlight w:val="none"/>
          <w:lang w:val="en-US" w:eastAsia="zh-CN"/>
        </w:rPr>
        <w:t>7</w:t>
      </w:r>
      <w:r>
        <w:rPr>
          <w:rFonts w:hint="eastAsia" w:cs="Times New Roman"/>
          <w:color w:val="000000"/>
          <w:highlight w:val="none"/>
        </w:rPr>
        <w:t>年</w:t>
      </w:r>
      <w:r>
        <w:rPr>
          <w:rFonts w:hint="eastAsia" w:cs="Times New Roman"/>
          <w:color w:val="000000"/>
          <w:highlight w:val="none"/>
          <w:lang w:val="en-US" w:eastAsia="zh-CN"/>
        </w:rPr>
        <w:t>11</w:t>
      </w:r>
      <w:r>
        <w:rPr>
          <w:rFonts w:hint="eastAsia" w:cs="Times New Roman"/>
          <w:color w:val="000000"/>
          <w:highlight w:val="none"/>
        </w:rPr>
        <w:t>月委托</w:t>
      </w:r>
      <w:r>
        <w:rPr>
          <w:rFonts w:hint="eastAsia" w:hAnsi="宋体" w:cs="Times New Roman"/>
          <w:bCs/>
          <w:color w:val="000000"/>
          <w:highlight w:val="none"/>
        </w:rPr>
        <w:t>深圳市宗兴环保科技有限公司</w:t>
      </w:r>
      <w:r>
        <w:rPr>
          <w:rFonts w:hint="eastAsia" w:cs="Times New Roman"/>
          <w:color w:val="000000"/>
          <w:highlight w:val="none"/>
        </w:rPr>
        <w:t>编制了《</w:t>
      </w:r>
      <w:r>
        <w:rPr>
          <w:rFonts w:hint="eastAsia" w:cs="Times New Roman"/>
          <w:color w:val="000000"/>
          <w:highlight w:val="none"/>
          <w:lang w:eastAsia="zh-CN"/>
        </w:rPr>
        <w:t>乔日电业制品（东莞）</w:t>
      </w:r>
      <w:r>
        <w:rPr>
          <w:rFonts w:hint="eastAsia" w:cs="Times New Roman"/>
          <w:color w:val="000000"/>
          <w:highlight w:val="none"/>
        </w:rPr>
        <w:t>有限公司建设项目环境影响报告表》，并通过了东莞市环保局</w:t>
      </w:r>
      <w:r>
        <w:rPr>
          <w:rFonts w:hint="eastAsia" w:cs="Times New Roman"/>
          <w:color w:val="000000"/>
          <w:highlight w:val="none"/>
          <w:lang w:eastAsia="zh-CN"/>
        </w:rPr>
        <w:t>虎门</w:t>
      </w:r>
      <w:r>
        <w:rPr>
          <w:rFonts w:hint="eastAsia" w:cs="Times New Roman"/>
          <w:color w:val="000000"/>
          <w:highlight w:val="none"/>
        </w:rPr>
        <w:t>分局的审批同意建设，编号为：东环建〔</w:t>
      </w:r>
      <w:r>
        <w:rPr>
          <w:rFonts w:cs="Times New Roman"/>
          <w:color w:val="000000"/>
          <w:highlight w:val="none"/>
        </w:rPr>
        <w:t>201</w:t>
      </w:r>
      <w:r>
        <w:rPr>
          <w:rFonts w:hint="eastAsia" w:cs="Times New Roman"/>
          <w:color w:val="000000"/>
          <w:highlight w:val="none"/>
          <w:lang w:val="en-US" w:eastAsia="zh-CN"/>
        </w:rPr>
        <w:t>8</w:t>
      </w:r>
      <w:r>
        <w:rPr>
          <w:rFonts w:hint="eastAsia" w:cs="Times New Roman"/>
          <w:color w:val="000000"/>
          <w:highlight w:val="none"/>
        </w:rPr>
        <w:t>〕</w:t>
      </w:r>
      <w:r>
        <w:rPr>
          <w:rFonts w:hint="eastAsia" w:cs="Times New Roman"/>
          <w:color w:val="000000"/>
          <w:highlight w:val="none"/>
          <w:lang w:val="en-US" w:eastAsia="zh-CN"/>
        </w:rPr>
        <w:t>1388</w:t>
      </w:r>
      <w:r>
        <w:rPr>
          <w:rFonts w:hint="eastAsia" w:cs="Times New Roman"/>
          <w:color w:val="000000"/>
          <w:highlight w:val="none"/>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月开工建设，已于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4</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2</w:t>
      </w:r>
      <w:r>
        <w:rPr>
          <w:rFonts w:ascii="Times New Roman" w:hAnsi="Times New Roman"/>
          <w:sz w:val="24"/>
        </w:rPr>
        <w:t>00</w:t>
      </w:r>
      <w:r>
        <w:rPr>
          <w:rFonts w:hint="eastAsia" w:ascii="Times New Roman"/>
          <w:sz w:val="24"/>
        </w:rPr>
        <w:t>万元，其中环保投资为</w:t>
      </w:r>
      <w:r>
        <w:rPr>
          <w:rFonts w:hint="eastAsia" w:ascii="Times New Roman" w:hAnsi="Times New Roman"/>
          <w:sz w:val="24"/>
          <w:lang w:val="en-US" w:eastAsia="zh-CN"/>
        </w:rPr>
        <w:t>14</w:t>
      </w:r>
      <w:r>
        <w:rPr>
          <w:rFonts w:hint="eastAsia" w:ascii="Times New Roman"/>
          <w:sz w:val="24"/>
        </w:rPr>
        <w:t>万元，占总投资的</w:t>
      </w:r>
      <w:r>
        <w:rPr>
          <w:rFonts w:hint="eastAsia" w:ascii="Times New Roman" w:hAnsi="Times New Roman"/>
          <w:sz w:val="24"/>
          <w:lang w:val="en-US" w:eastAsia="zh-CN"/>
        </w:rPr>
        <w:t>7</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w:t>
      </w:r>
      <w:r>
        <w:rPr>
          <w:rFonts w:hint="eastAsia" w:ascii="Times New Roman"/>
          <w:sz w:val="24"/>
          <w:szCs w:val="24"/>
          <w:lang w:eastAsia="zh-CN"/>
        </w:rPr>
        <w:t>生活污水、</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不排放生产性废水；冷却用水不添加任何药剂，循环使用，不外排；浸泡吸湿、清洗、甩干废水（25.73m3 /a） 经符合《东莞市零散工业废水管理工作指引》要求的收集设施收集后交给有资质的零星废水公司回收处理。</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处理达到广东省《水污染物排放限值》（DB44/26-2001）第二时段三级标准后排入市政截污管网，引至</w:t>
      </w:r>
      <w:r>
        <w:rPr>
          <w:rFonts w:hint="eastAsia" w:ascii="宋体" w:hAnsi="宋体" w:cs="宋体"/>
          <w:sz w:val="24"/>
          <w:szCs w:val="24"/>
          <w:lang w:eastAsia="zh-CN"/>
        </w:rPr>
        <w:t>东莞市虎门宁洲</w:t>
      </w:r>
      <w:r>
        <w:rPr>
          <w:rFonts w:ascii="宋体" w:hAnsi="宋体" w:eastAsia="宋体" w:cs="宋体"/>
          <w:sz w:val="24"/>
          <w:szCs w:val="24"/>
        </w:rPr>
        <w:t>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射出成型工序、电木注塑工序产生的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收集后，引至活性炭吸附装置</w:t>
      </w:r>
      <w:r>
        <w:rPr>
          <w:rFonts w:ascii="宋体" w:hAnsi="宋体" w:eastAsia="宋体" w:cs="宋体"/>
          <w:sz w:val="24"/>
          <w:szCs w:val="24"/>
        </w:rPr>
        <w:t>处理后高空排放，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废气排放执行《合成树脂工业污染物排放标准》（GB31572-2015）表4 新建企业大气污染物排放限值；焊锡工序产生的废气经收集后</w:t>
      </w:r>
      <w:r>
        <w:rPr>
          <w:rFonts w:hint="eastAsia" w:ascii="宋体" w:hAnsi="宋体" w:cs="宋体"/>
          <w:sz w:val="24"/>
          <w:szCs w:val="24"/>
          <w:lang w:eastAsia="zh-CN"/>
        </w:rPr>
        <w:t>由风机引至楼顶</w:t>
      </w:r>
      <w:r>
        <w:rPr>
          <w:rFonts w:ascii="宋体" w:hAnsi="宋体" w:eastAsia="宋体" w:cs="宋体"/>
          <w:sz w:val="24"/>
          <w:szCs w:val="24"/>
        </w:rPr>
        <w:t>高空排放，废气排放执行广东省 《大气污染物排放限值》（DB44/27-2001）第二时段二级标准。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不排放生产性废水；冷却用水不添加任何药剂，循环使用，不外排；浸泡吸湿、清洗、甩干废水（25.73m3 /a） 经符合《东莞市零散工业废水管理工作指引》要求的收集设施收集后交给有资质的零星废水公司回收处理。</w:t>
      </w:r>
    </w:p>
    <w:p>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处理达到广东省《水污染物排放限值》（DB44/26-2001）第二时段三级标准后排入市政截污管网，引至</w:t>
      </w:r>
      <w:r>
        <w:rPr>
          <w:rFonts w:hint="eastAsia" w:ascii="宋体" w:hAnsi="宋体" w:cs="宋体"/>
          <w:sz w:val="24"/>
          <w:szCs w:val="24"/>
          <w:lang w:eastAsia="zh-CN"/>
        </w:rPr>
        <w:t>东莞市虎门宁洲</w:t>
      </w:r>
      <w:r>
        <w:rPr>
          <w:rFonts w:ascii="宋体" w:hAnsi="宋体" w:eastAsia="宋体" w:cs="宋体"/>
          <w:sz w:val="24"/>
          <w:szCs w:val="24"/>
        </w:rPr>
        <w:t>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20190403003</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射出成型工序、电木注塑工序产生的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收集后，引至活性炭吸附装置</w:t>
      </w:r>
      <w:r>
        <w:rPr>
          <w:rFonts w:ascii="宋体" w:hAnsi="宋体" w:eastAsia="宋体" w:cs="宋体"/>
          <w:sz w:val="24"/>
          <w:szCs w:val="24"/>
        </w:rPr>
        <w:t>处理后高空排放，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《合成树脂工业污染物排放标准》（GB31572-2015）表4 新建企业大气污染物排放限值；焊锡工序产生的废气经收集后</w:t>
      </w:r>
      <w:r>
        <w:rPr>
          <w:rFonts w:hint="eastAsia" w:ascii="宋体" w:hAnsi="宋体" w:cs="宋体"/>
          <w:sz w:val="24"/>
          <w:szCs w:val="24"/>
          <w:lang w:eastAsia="zh-CN"/>
        </w:rPr>
        <w:t>由风机引至楼顶</w:t>
      </w:r>
      <w:r>
        <w:rPr>
          <w:rFonts w:ascii="宋体" w:hAnsi="宋体" w:eastAsia="宋体" w:cs="宋体"/>
          <w:sz w:val="24"/>
          <w:szCs w:val="24"/>
        </w:rPr>
        <w:t>高空排放，废气排放</w:t>
      </w:r>
      <w:r>
        <w:rPr>
          <w:rFonts w:hint="eastAsia" w:ascii="宋体" w:hAnsi="宋体" w:cs="宋体"/>
          <w:sz w:val="24"/>
          <w:szCs w:val="24"/>
          <w:lang w:eastAsia="zh-CN"/>
        </w:rPr>
        <w:t>达到</w:t>
      </w:r>
      <w:r>
        <w:rPr>
          <w:rFonts w:ascii="宋体" w:hAnsi="宋体" w:eastAsia="宋体" w:cs="宋体"/>
          <w:sz w:val="24"/>
          <w:szCs w:val="24"/>
        </w:rPr>
        <w:t>广东省 《大气污染物排放限值》（DB44/27-2001）第二时段二级标准。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20190403003</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240" w:firstLineChars="1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见监测报告编号：</w:t>
      </w:r>
      <w:r>
        <w:rPr>
          <w:rFonts w:hint="eastAsia" w:ascii="Times New Roman" w:hAnsi="Times New Roman"/>
          <w:sz w:val="24"/>
          <w:szCs w:val="24"/>
          <w:lang w:val="en-US" w:eastAsia="zh-CN"/>
        </w:rPr>
        <w:t>（粤S.R）1805YZ100</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项目不排放生产性废水，生活污水经三级化粪池处理，排入市政截污管网引至东莞市城镇污水处理厂处理后达标排放，回流焊、补焊工序产生的废气经收集后由风机引至楼顶达标排放，</w:t>
      </w:r>
      <w:r>
        <w:rPr>
          <w:rFonts w:hint="eastAsia" w:ascii="Times New Roman" w:hAnsi="Times New Roman"/>
          <w:sz w:val="24"/>
          <w:szCs w:val="24"/>
        </w:rPr>
        <w:t>项目已做好生产设备的消声降噪措施，对周边环境不会产生明显的影响</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、噪声、生活污水</w:t>
      </w:r>
      <w:r>
        <w:rPr>
          <w:rFonts w:hint="eastAsia" w:ascii="Times New Roman" w:hAnsi="Times New Roman"/>
          <w:sz w:val="24"/>
          <w:szCs w:val="24"/>
        </w:rPr>
        <w:t>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生活污水、废气、噪声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2400" w:firstLineChars="10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lang w:eastAsia="zh-CN"/>
        </w:rPr>
        <w:t>乔日电业制品（东莞）</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04-22</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lang w:eastAsia="zh-CN"/>
        </w:rPr>
        <w:t>乔日电业制品（东莞）</w:t>
      </w:r>
      <w:r>
        <w:rPr>
          <w:rFonts w:hint="eastAsia" w:ascii="Times New Roman" w:hAnsi="Times New Roman"/>
          <w:b/>
          <w:sz w:val="28"/>
          <w:szCs w:val="28"/>
        </w:rPr>
        <w:t>有限公司项目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FCE5A89"/>
    <w:rsid w:val="114C068B"/>
    <w:rsid w:val="123D1278"/>
    <w:rsid w:val="12D9070B"/>
    <w:rsid w:val="1A2A0674"/>
    <w:rsid w:val="1ABE7447"/>
    <w:rsid w:val="1B2025A9"/>
    <w:rsid w:val="1C5D665E"/>
    <w:rsid w:val="26547E6C"/>
    <w:rsid w:val="2D686495"/>
    <w:rsid w:val="30475B03"/>
    <w:rsid w:val="3B885DD3"/>
    <w:rsid w:val="3F3573BE"/>
    <w:rsid w:val="4AD63029"/>
    <w:rsid w:val="4D925BF8"/>
    <w:rsid w:val="53177114"/>
    <w:rsid w:val="582E11CE"/>
    <w:rsid w:val="59971B00"/>
    <w:rsid w:val="5D5242FD"/>
    <w:rsid w:val="60ED1601"/>
    <w:rsid w:val="63B50DE9"/>
    <w:rsid w:val="67D61337"/>
    <w:rsid w:val="68D74AE9"/>
    <w:rsid w:val="6E801591"/>
    <w:rsid w:val="6ED22FFA"/>
    <w:rsid w:val="70CB01F1"/>
    <w:rsid w:val="710961DF"/>
    <w:rsid w:val="711C32AE"/>
    <w:rsid w:val="734A210C"/>
    <w:rsid w:val="738A2110"/>
    <w:rsid w:val="752361DB"/>
    <w:rsid w:val="76232E78"/>
    <w:rsid w:val="7A8C4237"/>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2019-04-22T07:39:13Z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